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  <w:u w:val="single"/>
        </w:rPr>
        <w:t>Honors Review for Quantum Mechanics Quiz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Name five differences between the Bohr and quantum mechanical model of the atom.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do we mean when we say that electrons aren’t particles but waves?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are quantum numbers, and what are they used for?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Name the four quantum numbers and explain what </w:t>
      </w:r>
      <w:r>
        <w:rPr>
          <w:rFonts w:ascii="Liberation Sans" w:hAnsi="Liberation Sans"/>
        </w:rPr>
        <w:t>each of them means</w:t>
      </w:r>
      <w:r>
        <w:rPr>
          <w:rFonts w:ascii="Liberation Sans" w:hAnsi="Liberation Sans"/>
        </w:rPr>
        <w:t>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If n=5, what are the allowed values for the other quantum numbers?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are the electron configurations for these elements: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Vanadium</w:t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Einsteinium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Draw the orbital filling diagram for uranium.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is Hund’s rule, and what does it have to do with electron configurations?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is the aufbau principle?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8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484ffc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Application>LibreOffice/24.2.4.2$Linux_X86_64 LibreOffice_project/420$Build-2</Application>
  <AppVersion>15.0000</AppVersion>
  <Pages>2</Pages>
  <Words>114</Words>
  <Characters>533</Characters>
  <CharactersWithSpaces>623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2021-11-08T16:12:00Z</dcterms:created>
  <dc:creator>Ian Guch</dc:creator>
  <dc:description/>
  <dc:language>en-US</dc:language>
  <cp:lastModifiedBy/>
  <dcterms:modified xsi:type="dcterms:W3CDTF">2024-06-29T14:16:21Z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